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E6771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13D9C" w:rsidRPr="00013D9C">
        <w:rPr>
          <w:rFonts w:ascii="Arial" w:hAnsi="Arial" w:cs="Arial"/>
          <w:b/>
          <w:bCs/>
          <w:i/>
          <w:sz w:val="28"/>
          <w:szCs w:val="24"/>
        </w:rPr>
        <w:t>S2-2310310</w:t>
      </w:r>
    </w:p>
    <w:p w:rsidR="00463675" w:rsidRPr="000F4E43" w:rsidRDefault="0097678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2D3C33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344863" w:rsidRDefault="00463675" w:rsidP="000F4E43">
      <w:pPr>
        <w:pStyle w:val="ac"/>
      </w:pPr>
      <w:r w:rsidRPr="000F4E43">
        <w:t>Title:</w:t>
      </w:r>
      <w:r w:rsidRPr="000F4E43">
        <w:tab/>
      </w:r>
      <w:r w:rsidRPr="00344863">
        <w:rPr>
          <w:color w:val="FF0000"/>
        </w:rPr>
        <w:t xml:space="preserve">[DRAFT] </w:t>
      </w:r>
      <w:r w:rsidRPr="00344863">
        <w:rPr>
          <w:color w:val="000000"/>
        </w:rPr>
        <w:t xml:space="preserve">LS </w:t>
      </w:r>
      <w:r w:rsidR="0097678D" w:rsidRPr="00344863">
        <w:rPr>
          <w:color w:val="000000"/>
        </w:rPr>
        <w:t xml:space="preserve">Reply </w:t>
      </w:r>
      <w:r w:rsidRPr="00344863">
        <w:rPr>
          <w:color w:val="000000"/>
        </w:rPr>
        <w:t xml:space="preserve">on </w:t>
      </w:r>
      <w:r w:rsidR="0097678D" w:rsidRPr="00344863">
        <w:t>support including of data source information in the analytics request</w:t>
      </w:r>
    </w:p>
    <w:p w:rsidR="00463675" w:rsidRPr="00344863" w:rsidRDefault="00463675" w:rsidP="000F4E43">
      <w:pPr>
        <w:pStyle w:val="ac"/>
      </w:pPr>
      <w:r w:rsidRPr="00344863">
        <w:t>Response to:</w:t>
      </w:r>
      <w:r w:rsidRPr="00344863">
        <w:tab/>
      </w:r>
      <w:r w:rsidRPr="00344863">
        <w:rPr>
          <w:color w:val="000000"/>
        </w:rPr>
        <w:t>LS (</w:t>
      </w:r>
      <w:r w:rsidR="00344863" w:rsidRPr="00344863">
        <w:rPr>
          <w:color w:val="000000"/>
        </w:rPr>
        <w:t>C3-2333756</w:t>
      </w:r>
      <w:r w:rsidRPr="00344863">
        <w:rPr>
          <w:color w:val="000000"/>
        </w:rPr>
        <w:t xml:space="preserve">) on </w:t>
      </w:r>
      <w:r w:rsidR="00344863" w:rsidRPr="00344863">
        <w:t>support including of data source information in the analytics request</w:t>
      </w:r>
      <w:r w:rsidR="00344863" w:rsidRPr="00344863">
        <w:rPr>
          <w:color w:val="000000"/>
        </w:rPr>
        <w:t xml:space="preserve"> </w:t>
      </w:r>
      <w:r w:rsidRPr="00344863">
        <w:rPr>
          <w:color w:val="000000"/>
        </w:rPr>
        <w:t xml:space="preserve">from </w:t>
      </w:r>
      <w:r w:rsidR="00344863" w:rsidRPr="00344863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344863">
        <w:t>Release:</w:t>
      </w:r>
      <w:r w:rsidRPr="00344863">
        <w:tab/>
      </w:r>
      <w:r w:rsidRPr="00344863">
        <w:rPr>
          <w:color w:val="000000"/>
        </w:rPr>
        <w:t xml:space="preserve">Release </w:t>
      </w:r>
      <w:r w:rsidR="00344863" w:rsidRPr="00344863">
        <w:rPr>
          <w:color w:val="000000"/>
        </w:rPr>
        <w:t>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E26E6" w:rsidRPr="009E26E6">
        <w:rPr>
          <w:color w:val="000000"/>
        </w:rPr>
        <w:t>eNA_Ph3, eNetAE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7678D">
        <w:rPr>
          <w:b w:val="0"/>
        </w:rPr>
        <w:t>CT3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97678D">
        <w:rPr>
          <w:b w:val="0"/>
        </w:rPr>
        <w:t xml:space="preserve"> </w:t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E26E6">
        <w:rPr>
          <w:b w:val="0"/>
          <w:bCs/>
          <w:lang w:eastAsia="zh-CN"/>
        </w:rPr>
        <w:t>Haiyang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E26E6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13D9C">
        <w:rPr>
          <w:color w:val="000000"/>
        </w:rPr>
        <w:t xml:space="preserve"> TS 23.288 CR 0931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115C79">
      <w:pPr>
        <w:rPr>
          <w:rFonts w:ascii="Arial" w:hAnsi="Arial" w:cs="Arial"/>
        </w:rPr>
      </w:pPr>
      <w:r w:rsidRPr="00C6300E">
        <w:rPr>
          <w:rFonts w:ascii="Arial" w:hAnsi="Arial" w:cs="Arial" w:hint="eastAsia"/>
          <w:lang w:eastAsia="zh-CN"/>
        </w:rPr>
        <w:t>SA2</w:t>
      </w:r>
      <w:r w:rsidRPr="00C6300E">
        <w:rPr>
          <w:rFonts w:ascii="Arial" w:hAnsi="Arial" w:cs="Arial"/>
        </w:rPr>
        <w:t xml:space="preserve"> thanks CT3 </w:t>
      </w:r>
      <w:r w:rsidR="00C6300E">
        <w:rPr>
          <w:rFonts w:ascii="Arial" w:hAnsi="Arial" w:cs="Arial"/>
        </w:rPr>
        <w:t>for</w:t>
      </w:r>
      <w:r w:rsidRPr="00C6300E">
        <w:rPr>
          <w:rFonts w:ascii="Arial" w:hAnsi="Arial" w:cs="Arial"/>
        </w:rPr>
        <w:t xml:space="preserve"> the LS</w:t>
      </w:r>
      <w:r w:rsidR="00C6300E" w:rsidRPr="00C6300E">
        <w:rPr>
          <w:rFonts w:ascii="Arial" w:hAnsi="Arial" w:cs="Arial"/>
        </w:rPr>
        <w:t xml:space="preserve"> on support including of data source information in the analytics request</w:t>
      </w:r>
      <w:r w:rsidR="00C6300E">
        <w:rPr>
          <w:rFonts w:ascii="Arial" w:hAnsi="Arial" w:cs="Arial"/>
        </w:rPr>
        <w:t>. Please find SA2 Answer for the following question:</w:t>
      </w:r>
    </w:p>
    <w:p w:rsidR="00C6300E" w:rsidRDefault="00C6300E">
      <w:pPr>
        <w:rPr>
          <w:rFonts w:ascii="Arial" w:hAnsi="Arial" w:cs="Arial"/>
        </w:rPr>
      </w:pPr>
    </w:p>
    <w:p w:rsidR="00C6300E" w:rsidRDefault="00C6300E" w:rsidP="00C6300E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b/>
          <w:bCs/>
          <w:lang w:val="en-US"/>
        </w:rPr>
        <w:t>Question 1:</w:t>
      </w:r>
      <w:r w:rsidR="00344863">
        <w:rPr>
          <w:rStyle w:val="IvDbodytextChar"/>
          <w:rFonts w:cs="Calibri"/>
          <w:b/>
          <w:bCs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>May the Data Source NF information be optionally provided also in Nnwdaf_AnalyticsSubscription_Subscribe and Nnwdaf_AnalyticsInfo_Request service operations?</w:t>
      </w:r>
    </w:p>
    <w:p w:rsidR="00C6300E" w:rsidRDefault="00C6300E" w:rsidP="00C6300E">
      <w:pPr>
        <w:rPr>
          <w:rStyle w:val="IvDbodytextChar"/>
          <w:rFonts w:cs="Calibri"/>
          <w:lang w:val="en-US"/>
        </w:rPr>
      </w:pPr>
    </w:p>
    <w:p w:rsidR="00303A22" w:rsidRDefault="00C6300E" w:rsidP="00C6300E">
      <w:pPr>
        <w:rPr>
          <w:rStyle w:val="IvDbodytextChar"/>
          <w:rFonts w:cs="Calibri"/>
          <w:lang w:val="en-US"/>
        </w:rPr>
      </w:pPr>
      <w:r w:rsidRPr="00C6300E">
        <w:rPr>
          <w:rStyle w:val="IvDbodytextChar"/>
          <w:rFonts w:cs="Calibri"/>
          <w:b/>
          <w:lang w:val="en-US"/>
        </w:rPr>
        <w:t xml:space="preserve">SA2 Answer: </w:t>
      </w:r>
      <w:r>
        <w:rPr>
          <w:rStyle w:val="IvDbodytextChar"/>
          <w:rFonts w:cs="Calibri"/>
          <w:b/>
          <w:lang w:val="en-US"/>
        </w:rPr>
        <w:t xml:space="preserve"> </w:t>
      </w:r>
      <w:r>
        <w:rPr>
          <w:rStyle w:val="IvDbodytextChar"/>
          <w:rFonts w:cs="Calibri"/>
          <w:lang w:val="en-US"/>
        </w:rPr>
        <w:t xml:space="preserve">The NWDAF_DataManagement_Subscribe or </w:t>
      </w:r>
      <w:r w:rsidRPr="00C6300E">
        <w:rPr>
          <w:rStyle w:val="IvDbodytextChar"/>
          <w:rFonts w:cs="Calibri"/>
          <w:lang w:val="en-US"/>
        </w:rPr>
        <w:t>Ndccf_DataManagement_Subscribe</w:t>
      </w:r>
      <w:r>
        <w:rPr>
          <w:rStyle w:val="IvDbodytextChar"/>
          <w:rFonts w:cs="Calibri"/>
          <w:lang w:val="en-US"/>
        </w:rPr>
        <w:t xml:space="preserve"> is used for </w:t>
      </w:r>
      <w:r w:rsidRPr="00C6300E">
        <w:rPr>
          <w:rStyle w:val="IvDbodytextChar"/>
          <w:rFonts w:cs="Calibri"/>
          <w:lang w:val="en-US"/>
        </w:rPr>
        <w:t>Enhanced Procedures for Data Collection</w:t>
      </w:r>
      <w:r>
        <w:rPr>
          <w:rStyle w:val="IvDbodytextChar"/>
          <w:rFonts w:cs="Calibri"/>
          <w:lang w:val="en-US"/>
        </w:rPr>
        <w:t xml:space="preserve"> as described in clause 6.2.6 of TS 23.288</w:t>
      </w:r>
      <w:r w:rsidR="001B1953">
        <w:rPr>
          <w:rStyle w:val="IvDbodytextChar"/>
          <w:rFonts w:cs="Calibri"/>
          <w:lang w:val="en-US"/>
        </w:rPr>
        <w:t xml:space="preserve"> and </w:t>
      </w:r>
      <w:r w:rsidR="009E26E6">
        <w:rPr>
          <w:rStyle w:val="IvDbodytextChar"/>
          <w:rFonts w:cs="Calibri"/>
          <w:lang w:val="en-US"/>
        </w:rPr>
        <w:t>NWDAF could be the consumer, i.e. NWDAF can provide</w:t>
      </w:r>
      <w:r w:rsidR="009E26E6">
        <w:rPr>
          <w:rStyle w:val="IvDbodytextChar"/>
          <w:rFonts w:eastAsia="宋体" w:cs="Calibri"/>
          <w:lang w:val="en-US"/>
        </w:rPr>
        <w:t xml:space="preserve"> the Data Source information, e.g. NF Instance (or NF Set) ID from which the data needs to be collected</w:t>
      </w:r>
      <w:r w:rsidR="009E26E6">
        <w:rPr>
          <w:rStyle w:val="IvDbodytextChar"/>
          <w:rFonts w:cs="Calibri"/>
          <w:lang w:val="en-US"/>
        </w:rPr>
        <w:t xml:space="preserve"> in the subscription</w:t>
      </w:r>
      <w:r>
        <w:rPr>
          <w:rStyle w:val="IvDbodytextChar"/>
          <w:rFonts w:cs="Calibri"/>
          <w:lang w:val="en-US"/>
        </w:rPr>
        <w:t>.</w:t>
      </w:r>
      <w:r w:rsidR="009E26E6">
        <w:rPr>
          <w:rStyle w:val="IvDbodytextChar"/>
          <w:rFonts w:cs="Calibri"/>
          <w:lang w:val="en-US"/>
        </w:rPr>
        <w:t xml:space="preserve"> </w:t>
      </w:r>
      <w:r w:rsidR="00303A22">
        <w:rPr>
          <w:rStyle w:val="IvDbodytextChar"/>
          <w:rFonts w:cs="Calibri"/>
          <w:lang w:val="en-US"/>
        </w:rPr>
        <w:t xml:space="preserve"> </w:t>
      </w:r>
      <w:r w:rsidR="00632850">
        <w:rPr>
          <w:rStyle w:val="IvDbodytextChar"/>
          <w:rFonts w:cs="Calibri"/>
          <w:lang w:val="en-US"/>
        </w:rPr>
        <w:t>There are two cases:</w:t>
      </w:r>
      <w:r w:rsidR="00303A22">
        <w:rPr>
          <w:rStyle w:val="IvDbodytextChar"/>
          <w:rFonts w:cs="Calibri"/>
          <w:lang w:val="en-US"/>
        </w:rPr>
        <w:t xml:space="preserve"> </w:t>
      </w:r>
    </w:p>
    <w:p w:rsidR="00303A22" w:rsidRDefault="00303A22" w:rsidP="00C6300E">
      <w:pPr>
        <w:rPr>
          <w:rStyle w:val="IvDbodytextChar"/>
          <w:rFonts w:cs="Calibri"/>
          <w:lang w:val="en-US"/>
        </w:rPr>
      </w:pPr>
    </w:p>
    <w:p w:rsidR="00632850" w:rsidRPr="00632850" w:rsidRDefault="00303A22" w:rsidP="00632850">
      <w:pPr>
        <w:pStyle w:val="ad"/>
        <w:numPr>
          <w:ilvl w:val="0"/>
          <w:numId w:val="15"/>
        </w:numPr>
        <w:ind w:firstLineChars="0"/>
        <w:rPr>
          <w:rStyle w:val="IvDbodytextChar"/>
          <w:rFonts w:cs="Calibri"/>
        </w:rPr>
      </w:pPr>
      <w:r w:rsidRPr="00632850">
        <w:rPr>
          <w:rStyle w:val="IvDbodytextChar"/>
          <w:rFonts w:cs="Calibri"/>
          <w:lang w:val="en-US"/>
        </w:rPr>
        <w:t xml:space="preserve">For data collection to retrieve behavior data which is not related to specific UEs. The NWDAF can decide the source </w:t>
      </w:r>
      <w:r w:rsidRPr="00632850">
        <w:rPr>
          <w:rStyle w:val="IvDbodytextChar"/>
          <w:rFonts w:eastAsia="宋体" w:cs="Calibri"/>
          <w:lang w:val="en-US"/>
        </w:rPr>
        <w:t xml:space="preserve">NF Instance (or NF Set) ID by configuration. </w:t>
      </w:r>
      <w:r w:rsidR="00632850">
        <w:rPr>
          <w:rStyle w:val="IvDbodytextChar"/>
          <w:rFonts w:eastAsia="宋体" w:cs="Calibri"/>
          <w:lang w:val="en-US"/>
        </w:rPr>
        <w:t xml:space="preserve">It seems there is no benefit to provide </w:t>
      </w:r>
      <w:r w:rsidR="00632850" w:rsidRPr="00632850">
        <w:rPr>
          <w:rStyle w:val="IvDbodytextChar"/>
          <w:rFonts w:eastAsia="宋体" w:cs="Calibri"/>
          <w:lang w:val="en-US"/>
        </w:rPr>
        <w:t>Data Source NF information in Nnwdaf_AnalyticsSubscription_Subscribe and Nnwdaf_AnalyticsInfo_Request service operations</w:t>
      </w:r>
      <w:r w:rsidR="00632850">
        <w:rPr>
          <w:rStyle w:val="IvDbodytextChar"/>
          <w:rFonts w:eastAsia="宋体" w:cs="Calibri"/>
          <w:lang w:val="en-US"/>
        </w:rPr>
        <w:t xml:space="preserve"> to notify NWDAF about it.</w:t>
      </w:r>
    </w:p>
    <w:p w:rsidR="00632850" w:rsidRPr="00632850" w:rsidRDefault="00303A22" w:rsidP="00EB6B12">
      <w:pPr>
        <w:pStyle w:val="ad"/>
        <w:numPr>
          <w:ilvl w:val="0"/>
          <w:numId w:val="15"/>
        </w:numPr>
        <w:ind w:firstLineChars="0"/>
        <w:rPr>
          <w:rStyle w:val="IvDbodytextChar"/>
          <w:rFonts w:cs="Calibri"/>
        </w:rPr>
      </w:pPr>
      <w:r w:rsidRPr="00632850">
        <w:rPr>
          <w:rStyle w:val="IvDbodytextChar"/>
          <w:rFonts w:eastAsia="宋体" w:cs="Calibri"/>
          <w:lang w:val="en-US"/>
        </w:rPr>
        <w:t xml:space="preserve">For </w:t>
      </w:r>
      <w:r w:rsidR="00632850" w:rsidRPr="00632850">
        <w:rPr>
          <w:rStyle w:val="IvDbodytextChar"/>
          <w:rFonts w:eastAsia="宋体" w:cs="Calibri"/>
          <w:lang w:val="en-US"/>
        </w:rPr>
        <w:t xml:space="preserve">data collection to retrieve </w:t>
      </w:r>
      <w:r w:rsidR="00632850" w:rsidRPr="00632850">
        <w:rPr>
          <w:rStyle w:val="IvDbodytextChar"/>
          <w:rFonts w:cs="Calibri"/>
          <w:lang w:val="en-US"/>
        </w:rPr>
        <w:t>behavior data</w:t>
      </w:r>
      <w:r w:rsidR="00C6300E" w:rsidRPr="00632850">
        <w:rPr>
          <w:rStyle w:val="IvDbodytextChar"/>
          <w:rFonts w:cs="Calibri"/>
          <w:lang w:val="en-US"/>
        </w:rPr>
        <w:t xml:space="preserve"> </w:t>
      </w:r>
      <w:r w:rsidR="00632850" w:rsidRPr="00632850">
        <w:rPr>
          <w:rStyle w:val="IvDbodytextChar"/>
          <w:rFonts w:cs="Calibri"/>
          <w:lang w:val="en-US"/>
        </w:rPr>
        <w:t xml:space="preserve">for specific UE(s), currently the NWDAF needs to shall first determine which NF instances are serving the UE(s) as stated in table 6.2.2.1-2 of TS 23.288 unless the NWDAF has already obtained this information due to recent operations related to this UE. Thus SA2 agrees </w:t>
      </w:r>
      <w:r w:rsidR="00632850" w:rsidRPr="00632850">
        <w:rPr>
          <w:rStyle w:val="IvDbodytextChar"/>
          <w:rFonts w:eastAsia="宋体" w:cs="Calibri"/>
          <w:lang w:val="en-US"/>
        </w:rPr>
        <w:t>to provide Data Source NF information in Nnwdaf_AnalyticsSubscription_Subscribe and Nnwdaf_AnalyticsInfo_Request service operations to notify NWDAF about it</w:t>
      </w:r>
      <w:r w:rsidR="00EE6771">
        <w:rPr>
          <w:rStyle w:val="IvDbodytextChar"/>
          <w:rFonts w:eastAsia="宋体" w:cs="Calibri"/>
          <w:lang w:val="en-US"/>
        </w:rPr>
        <w:t xml:space="preserve"> to </w:t>
      </w:r>
      <w:r w:rsidR="00632850" w:rsidRPr="00632850">
        <w:rPr>
          <w:rStyle w:val="IvDbodytextChar"/>
          <w:rFonts w:eastAsia="宋体" w:cs="Calibri"/>
          <w:lang w:val="en-US"/>
        </w:rPr>
        <w:t>avoid</w:t>
      </w:r>
      <w:r w:rsidR="00EE6771">
        <w:rPr>
          <w:rStyle w:val="IvDbodytextChar"/>
          <w:rFonts w:eastAsia="宋体" w:cs="Calibri"/>
          <w:lang w:val="en-US"/>
        </w:rPr>
        <w:t xml:space="preserve"> redundant </w:t>
      </w:r>
      <w:r w:rsidR="00EE6771" w:rsidRPr="00632850">
        <w:rPr>
          <w:rStyle w:val="IvDbodytextChar"/>
          <w:rFonts w:eastAsia="宋体" w:cs="Calibri"/>
          <w:lang w:val="en-US"/>
        </w:rPr>
        <w:t>operation</w:t>
      </w:r>
      <w:r w:rsidR="00632850" w:rsidRPr="00632850">
        <w:rPr>
          <w:rStyle w:val="IvDbodytextChar"/>
          <w:rFonts w:eastAsia="宋体" w:cs="Calibri"/>
          <w:lang w:val="en-US"/>
        </w:rPr>
        <w:t xml:space="preserve"> listed in </w:t>
      </w:r>
      <w:r w:rsidR="00632850" w:rsidRPr="00632850">
        <w:rPr>
          <w:rStyle w:val="IvDbodytextChar"/>
          <w:rFonts w:cs="Calibri"/>
          <w:lang w:val="en-US"/>
        </w:rPr>
        <w:t>table 6.2.2.1-2 of TS 23.288</w:t>
      </w:r>
      <w:r w:rsidR="00632850" w:rsidRPr="00632850">
        <w:rPr>
          <w:rStyle w:val="IvDbodytextChar"/>
          <w:rFonts w:eastAsia="宋体" w:cs="Calibri"/>
          <w:lang w:val="en-US"/>
        </w:rPr>
        <w:t xml:space="preserve">. </w:t>
      </w:r>
      <w:r w:rsidR="00632850">
        <w:rPr>
          <w:rStyle w:val="IvDbodytextChar"/>
          <w:rFonts w:eastAsia="宋体" w:cs="Calibri"/>
          <w:lang w:val="en-US"/>
        </w:rPr>
        <w:t xml:space="preserve"> </w:t>
      </w:r>
    </w:p>
    <w:p w:rsidR="00632850" w:rsidRPr="00EE6771" w:rsidRDefault="00632850" w:rsidP="00632850">
      <w:pPr>
        <w:rPr>
          <w:rStyle w:val="IvDbodytextChar"/>
          <w:rFonts w:cs="Calibri"/>
        </w:rPr>
      </w:pPr>
    </w:p>
    <w:p w:rsidR="00632850" w:rsidRPr="00632850" w:rsidRDefault="00632850" w:rsidP="00632850">
      <w:pPr>
        <w:rPr>
          <w:rStyle w:val="IvDbodytextChar"/>
          <w:rFonts w:cs="Calibri"/>
          <w:lang w:eastAsia="zh-CN"/>
        </w:rPr>
      </w:pPr>
      <w:r>
        <w:rPr>
          <w:rStyle w:val="IvDbodytextChar"/>
          <w:rFonts w:cs="Calibri" w:hint="eastAsia"/>
          <w:lang w:eastAsia="zh-CN"/>
        </w:rPr>
        <w:t>I</w:t>
      </w:r>
      <w:r>
        <w:rPr>
          <w:rStyle w:val="IvDbodytextChar"/>
          <w:rFonts w:cs="Calibri"/>
          <w:lang w:eastAsia="zh-CN"/>
        </w:rPr>
        <w:t xml:space="preserve">n conclusion, </w:t>
      </w:r>
      <w:r w:rsidR="0097678D">
        <w:rPr>
          <w:rStyle w:val="IvDbodytextChar"/>
          <w:rFonts w:cs="Calibri"/>
          <w:lang w:eastAsia="zh-CN"/>
        </w:rPr>
        <w:t xml:space="preserve">SA2 agreed </w:t>
      </w:r>
      <w:r w:rsidR="0097678D">
        <w:rPr>
          <w:rStyle w:val="IvDbodytextChar"/>
          <w:rFonts w:cs="Calibri"/>
          <w:lang w:val="en-US"/>
        </w:rPr>
        <w:t>the Data Source NF information be optionally provided also in Nnwdaf_AnalyticsSubscription_Subscribe and Nnwdaf_AnalyticsInfo_Request service operations as in the attachment.</w:t>
      </w:r>
    </w:p>
    <w:p w:rsidR="00C6300E" w:rsidRPr="00C6300E" w:rsidRDefault="00C6300E">
      <w:pPr>
        <w:rPr>
          <w:rFonts w:ascii="Arial" w:hAnsi="Arial" w:cs="Arial"/>
          <w:i/>
          <w:iCs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97678D">
        <w:rPr>
          <w:rFonts w:ascii="Arial" w:hAnsi="Arial" w:cs="Arial"/>
          <w:b/>
          <w:color w:val="000000"/>
        </w:rPr>
        <w:t xml:space="preserve">CT3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344863">
        <w:rPr>
          <w:rFonts w:ascii="Arial" w:hAnsi="Arial" w:cs="Arial"/>
          <w:color w:val="000000"/>
        </w:rPr>
        <w:t>asks</w:t>
      </w:r>
      <w:r w:rsidR="00344863" w:rsidRPr="00344863">
        <w:rPr>
          <w:rFonts w:ascii="Arial" w:hAnsi="Arial" w:cs="Arial"/>
          <w:color w:val="000000"/>
        </w:rPr>
        <w:t xml:space="preserve"> </w:t>
      </w:r>
      <w:r w:rsidR="0097678D" w:rsidRPr="00344863">
        <w:rPr>
          <w:rFonts w:ascii="Arial" w:hAnsi="Arial" w:cs="Arial"/>
          <w:color w:val="000000"/>
        </w:rPr>
        <w:t>CT3</w:t>
      </w:r>
      <w:r w:rsidR="006E17FC" w:rsidRPr="00344863">
        <w:rPr>
          <w:rFonts w:ascii="Arial" w:hAnsi="Arial" w:cs="Arial"/>
          <w:color w:val="000000"/>
        </w:rPr>
        <w:t xml:space="preserve"> group to </w:t>
      </w:r>
      <w:r w:rsidR="0097678D" w:rsidRPr="00344863">
        <w:rPr>
          <w:rFonts w:ascii="Arial" w:hAnsi="Arial" w:cs="Arial"/>
          <w:color w:val="000000"/>
        </w:rPr>
        <w:t>kin</w:t>
      </w:r>
      <w:r w:rsidR="0097678D">
        <w:rPr>
          <w:rFonts w:ascii="Arial" w:hAnsi="Arial" w:cs="Arial"/>
          <w:color w:val="000000"/>
        </w:rPr>
        <w:t>dly take the above into account and update their specifications accordingly,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2B44CC" w:rsidRPr="004915C9" w:rsidRDefault="002B44CC" w:rsidP="002B44C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570">
        <w:rPr>
          <w:rFonts w:ascii="Arial" w:hAnsi="Arial" w:cs="Arial"/>
          <w:bCs/>
        </w:rPr>
        <w:t>TSG-SA2 Meeting #160 Ad Hoc</w:t>
      </w:r>
      <w:r w:rsidRPr="00A16570">
        <w:rPr>
          <w:rFonts w:ascii="Arial" w:hAnsi="Arial" w:cs="Arial"/>
          <w:bCs/>
        </w:rPr>
        <w:tab/>
        <w:t>January 22 – 26, 2024</w:t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:rsidR="00463675" w:rsidRPr="002B44C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bookmarkStart w:id="0" w:name="_GoBack"/>
      <w:bookmarkEnd w:id="0"/>
    </w:p>
    <w:sectPr w:rsidR="00463675" w:rsidRPr="002B44C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4EA" w:rsidRDefault="000A04EA">
      <w:r>
        <w:separator/>
      </w:r>
    </w:p>
  </w:endnote>
  <w:endnote w:type="continuationSeparator" w:id="0">
    <w:p w:rsidR="000A04EA" w:rsidRDefault="000A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4EA" w:rsidRDefault="000A04EA">
      <w:r>
        <w:separator/>
      </w:r>
    </w:p>
  </w:footnote>
  <w:footnote w:type="continuationSeparator" w:id="0">
    <w:p w:rsidR="000A04EA" w:rsidRDefault="000A0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CC593F"/>
    <w:multiLevelType w:val="hybridMultilevel"/>
    <w:tmpl w:val="388E1B0E"/>
    <w:lvl w:ilvl="0" w:tplc="7744D1B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3D9C"/>
    <w:rsid w:val="0001501B"/>
    <w:rsid w:val="00030AAE"/>
    <w:rsid w:val="00051868"/>
    <w:rsid w:val="000534DD"/>
    <w:rsid w:val="00076BB0"/>
    <w:rsid w:val="000A04EA"/>
    <w:rsid w:val="000A1FC4"/>
    <w:rsid w:val="000C3E76"/>
    <w:rsid w:val="000E7FEC"/>
    <w:rsid w:val="000F08AB"/>
    <w:rsid w:val="000F4E43"/>
    <w:rsid w:val="00101DC4"/>
    <w:rsid w:val="00115C79"/>
    <w:rsid w:val="00130D6F"/>
    <w:rsid w:val="001404A4"/>
    <w:rsid w:val="00144B78"/>
    <w:rsid w:val="00175A43"/>
    <w:rsid w:val="00175C86"/>
    <w:rsid w:val="0019277B"/>
    <w:rsid w:val="001A31C6"/>
    <w:rsid w:val="001B1953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B44CC"/>
    <w:rsid w:val="002D3C33"/>
    <w:rsid w:val="003007F7"/>
    <w:rsid w:val="00303A22"/>
    <w:rsid w:val="00305AD7"/>
    <w:rsid w:val="00324937"/>
    <w:rsid w:val="00344778"/>
    <w:rsid w:val="00344863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32850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7678D"/>
    <w:rsid w:val="00996DAA"/>
    <w:rsid w:val="009B265F"/>
    <w:rsid w:val="009B349E"/>
    <w:rsid w:val="009D4F3B"/>
    <w:rsid w:val="009E26E6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300E"/>
    <w:rsid w:val="00C66EB9"/>
    <w:rsid w:val="00C817B0"/>
    <w:rsid w:val="00C831C8"/>
    <w:rsid w:val="00C9202D"/>
    <w:rsid w:val="00CA6FCD"/>
    <w:rsid w:val="00CB0805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E579F"/>
    <w:rsid w:val="00EE6771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sid w:val="00C6300E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C6300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ad">
    <w:name w:val="List Paragraph"/>
    <w:basedOn w:val="a"/>
    <w:uiPriority w:val="34"/>
    <w:qFormat/>
    <w:rsid w:val="006328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support including of data source information in the a</vt:lpstr>
      <vt:lpstr>Response to:	LS (C3-2333756) on support including of data source information in </vt:lpstr>
      <vt:lpstr>Release:	Release 18</vt:lpstr>
      <vt:lpstr>Work Item:	eNA_Ph3, eNetAE</vt:lpstr>
      <vt:lpstr>Attachments:	 TS 23.288 CR 0931</vt:lpstr>
    </vt:vector>
  </TitlesOfParts>
  <Company>ETSI Sophia Antipolis</Company>
  <LinksUpToDate>false</LinksUpToDate>
  <CharactersWithSpaces>2750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2023-09-28T04:01:00Z</dcterms:created>
  <dcterms:modified xsi:type="dcterms:W3CDTF">2023-09-28T07:06:00Z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(3)dV/T2+e2caHfW/6zpUWe2rTBS2wZ1vGEEt3l5qfZFFzDluSLDH4QVCWZCUyUNs1BL0xD5tzB
h5cKMNagh0UHB+ljnZSoluqZn2aRXGVrpIJqUayAZJlkvsBoWWfZlSsgFBPbeYTC3znkJzA1
yoDrjSAnhWVRIt3Snf+WqmxbH/Wvbm0idmNmwDQEpm2L9FbnaJy+rhzPOrBhTWUww4Pc5qxr
o1xAH/o4V6k8gPbkob</vt:lpwstr>
  </property>
  <property fmtid="{D5CDD505-2E9C-101B-9397-08002B2CF9AE}" pid="3" name="_2015_ms_pID_7253431">
    <vt:lpwstr>5vvt8RCwFX22r/jJfKwdZrXFToSx8VQshCgzgPHhuXtskOtMEIM9th
eq3XfyNixEnhyygasv7TLs0zU2EiH6/Ie02nJlsfL8CuvSTxUPhzEJnLd1KJIwXvS+eFoEWV
eSAsrNf7sulj1AavJ/lsXGtmlqTo7qELO4RTGlIZzlLWzkAEzuzRNG4c1T8uteRc5AAv491u
MAqU+4/7glZZE4rTq3ICooTgTiI8B26b55dE</vt:lpwstr>
  </property>
  <property fmtid="{D5CDD505-2E9C-101B-9397-08002B2CF9AE}" pid="4" name="_2015_ms_pID_7253432">
    <vt:lpwstr>POV0gYkQ+fCWXbjRQweKx90=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